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7A" w:rsidRDefault="00D84566" w:rsidP="00D84566">
      <w:pPr>
        <w:spacing w:after="0"/>
        <w:ind w:left="417" w:right="-173"/>
        <w:jc w:val="center"/>
      </w:pPr>
      <w:r>
        <w:rPr>
          <w:noProof/>
        </w:rPr>
        <w:drawing>
          <wp:inline distT="0" distB="0" distL="0" distR="0">
            <wp:extent cx="5882013" cy="1268095"/>
            <wp:effectExtent l="0" t="0" r="4445" b="8255"/>
            <wp:docPr id="6330" name="Picture 6330"/>
            <wp:cNvGraphicFramePr/>
            <a:graphic xmlns:a="http://schemas.openxmlformats.org/drawingml/2006/main">
              <a:graphicData uri="http://schemas.openxmlformats.org/drawingml/2006/picture">
                <pic:pic xmlns:pic="http://schemas.openxmlformats.org/drawingml/2006/picture">
                  <pic:nvPicPr>
                    <pic:cNvPr id="6330" name="Picture 6330"/>
                    <pic:cNvPicPr/>
                  </pic:nvPicPr>
                  <pic:blipFill>
                    <a:blip r:embed="rId5"/>
                    <a:stretch>
                      <a:fillRect/>
                    </a:stretch>
                  </pic:blipFill>
                  <pic:spPr>
                    <a:xfrm>
                      <a:off x="0" y="0"/>
                      <a:ext cx="5883712" cy="1268461"/>
                    </a:xfrm>
                    <a:prstGeom prst="rect">
                      <a:avLst/>
                    </a:prstGeom>
                  </pic:spPr>
                </pic:pic>
              </a:graphicData>
            </a:graphic>
          </wp:inline>
        </w:drawing>
      </w:r>
      <w:bookmarkStart w:id="0" w:name="_GoBack"/>
      <w:bookmarkEnd w:id="0"/>
    </w:p>
    <w:p w:rsidR="0037497A" w:rsidRDefault="00D84566">
      <w:pPr>
        <w:spacing w:after="0"/>
        <w:ind w:left="417" w:right="-73" w:hanging="10"/>
        <w:jc w:val="center"/>
      </w:pPr>
      <w:r>
        <w:rPr>
          <w:sz w:val="30"/>
        </w:rPr>
        <w:t>135 Leominster Road</w:t>
      </w:r>
    </w:p>
    <w:p w:rsidR="0037497A" w:rsidRDefault="00D84566">
      <w:pPr>
        <w:tabs>
          <w:tab w:val="center" w:pos="1414"/>
          <w:tab w:val="right" w:pos="11059"/>
        </w:tabs>
        <w:spacing w:after="100"/>
        <w:ind w:right="-5"/>
      </w:pPr>
      <w:r>
        <w:rPr>
          <w:sz w:val="20"/>
        </w:rPr>
        <w:tab/>
        <w:t>Business (978) 422-7331</w:t>
      </w:r>
      <w:r>
        <w:rPr>
          <w:sz w:val="20"/>
        </w:rPr>
        <w:tab/>
        <w:t>Chief of Police</w:t>
      </w:r>
    </w:p>
    <w:p w:rsidR="0037497A" w:rsidRDefault="00D84566">
      <w:pPr>
        <w:tabs>
          <w:tab w:val="center" w:pos="1445"/>
          <w:tab w:val="center" w:pos="5726"/>
          <w:tab w:val="right" w:pos="11059"/>
        </w:tabs>
        <w:spacing w:after="379"/>
        <w:ind w:right="-5"/>
      </w:pPr>
      <w:r>
        <w:rPr>
          <w:sz w:val="20"/>
        </w:rPr>
        <w:tab/>
        <w:t>Facsimile (978) 422-0222</w:t>
      </w:r>
      <w:r>
        <w:rPr>
          <w:sz w:val="20"/>
        </w:rPr>
        <w:tab/>
        <w:t>Sterling, Massachusetts 01564</w:t>
      </w:r>
      <w:r>
        <w:rPr>
          <w:sz w:val="20"/>
        </w:rPr>
        <w:tab/>
        <w:t xml:space="preserve">Sean W. </w:t>
      </w:r>
      <w:proofErr w:type="spellStart"/>
      <w:r>
        <w:rPr>
          <w:sz w:val="20"/>
        </w:rPr>
        <w:t>Gaudette</w:t>
      </w:r>
      <w:proofErr w:type="spellEnd"/>
    </w:p>
    <w:p w:rsidR="0037497A" w:rsidRDefault="0037497A">
      <w:pPr>
        <w:spacing w:after="285"/>
        <w:ind w:left="202"/>
      </w:pPr>
    </w:p>
    <w:p w:rsidR="005A2D19" w:rsidRPr="005A2D19" w:rsidRDefault="005A2D19" w:rsidP="005A2D19">
      <w:pPr>
        <w:spacing w:after="285"/>
        <w:ind w:left="202"/>
        <w:jc w:val="center"/>
        <w:rPr>
          <w:rFonts w:asciiTheme="minorHAnsi" w:hAnsiTheme="minorHAnsi" w:cstheme="minorHAnsi"/>
          <w:b/>
          <w:sz w:val="28"/>
          <w:szCs w:val="28"/>
          <w:u w:val="single"/>
        </w:rPr>
      </w:pPr>
      <w:r w:rsidRPr="005A2D19">
        <w:rPr>
          <w:rFonts w:asciiTheme="minorHAnsi" w:hAnsiTheme="minorHAnsi" w:cstheme="minorHAnsi"/>
          <w:b/>
          <w:sz w:val="28"/>
          <w:szCs w:val="28"/>
          <w:u w:val="single"/>
        </w:rPr>
        <w:t xml:space="preserve">Sterling Police Department </w:t>
      </w:r>
      <w:proofErr w:type="spellStart"/>
      <w:r w:rsidRPr="005A2D19">
        <w:rPr>
          <w:rFonts w:asciiTheme="minorHAnsi" w:hAnsiTheme="minorHAnsi" w:cstheme="minorHAnsi"/>
          <w:b/>
          <w:sz w:val="28"/>
          <w:szCs w:val="28"/>
          <w:u w:val="single"/>
        </w:rPr>
        <w:t>CrimeCam</w:t>
      </w:r>
      <w:proofErr w:type="spellEnd"/>
      <w:r w:rsidRPr="005A2D19">
        <w:rPr>
          <w:rFonts w:asciiTheme="minorHAnsi" w:hAnsiTheme="minorHAnsi" w:cstheme="minorHAnsi"/>
          <w:b/>
          <w:sz w:val="28"/>
          <w:szCs w:val="28"/>
          <w:u w:val="single"/>
        </w:rPr>
        <w:t xml:space="preserve"> Program an Online Surveillance Camera Policy and Terms of Use Policy</w:t>
      </w:r>
    </w:p>
    <w:p w:rsidR="005A2D19" w:rsidRPr="007D1592" w:rsidRDefault="005A2D19" w:rsidP="005A2D19">
      <w:pPr>
        <w:spacing w:after="285"/>
        <w:ind w:firstLine="202"/>
        <w:rPr>
          <w:rFonts w:asciiTheme="minorHAnsi" w:hAnsiTheme="minorHAnsi" w:cstheme="minorHAnsi"/>
          <w:b/>
          <w:u w:val="single"/>
        </w:rPr>
      </w:pPr>
      <w:r w:rsidRPr="007D1592">
        <w:rPr>
          <w:rFonts w:asciiTheme="minorHAnsi" w:hAnsiTheme="minorHAnsi" w:cstheme="minorHAnsi"/>
          <w:b/>
          <w:u w:val="single"/>
        </w:rPr>
        <w:t>Online Surveillance Camera Policy</w:t>
      </w:r>
    </w:p>
    <w:p w:rsidR="005A2D19" w:rsidRPr="007D1592" w:rsidRDefault="005A2D19" w:rsidP="005A2D19">
      <w:pPr>
        <w:pStyle w:val="ListParagraph"/>
        <w:numPr>
          <w:ilvl w:val="0"/>
          <w:numId w:val="1"/>
        </w:numPr>
        <w:spacing w:after="285"/>
        <w:rPr>
          <w:rFonts w:asciiTheme="minorHAnsi" w:hAnsiTheme="minorHAnsi" w:cstheme="minorHAnsi"/>
        </w:rPr>
      </w:pPr>
      <w:r w:rsidRPr="007D1592">
        <w:rPr>
          <w:rFonts w:asciiTheme="minorHAnsi" w:hAnsiTheme="minorHAnsi" w:cstheme="minorHAnsi"/>
        </w:rPr>
        <w:t>Registration is voluntary and there is no cost associated with registration.</w:t>
      </w:r>
    </w:p>
    <w:p w:rsidR="005A2D19" w:rsidRPr="007D1592" w:rsidRDefault="005A2D19" w:rsidP="005A2D19">
      <w:pPr>
        <w:pStyle w:val="ListParagraph"/>
        <w:numPr>
          <w:ilvl w:val="0"/>
          <w:numId w:val="1"/>
        </w:numPr>
        <w:spacing w:after="285"/>
        <w:rPr>
          <w:rFonts w:asciiTheme="minorHAnsi" w:hAnsiTheme="minorHAnsi" w:cstheme="minorHAnsi"/>
        </w:rPr>
      </w:pPr>
      <w:r w:rsidRPr="007D1592">
        <w:rPr>
          <w:rFonts w:asciiTheme="minorHAnsi" w:hAnsiTheme="minorHAnsi" w:cstheme="minorHAnsi"/>
        </w:rPr>
        <w:t>Registering your camera location does not provide the Sterling Police Department with direct access to your camera.</w:t>
      </w:r>
    </w:p>
    <w:p w:rsidR="005A2D19" w:rsidRPr="007D1592" w:rsidRDefault="005A2D19" w:rsidP="005A2D19">
      <w:pPr>
        <w:pStyle w:val="ListParagraph"/>
        <w:numPr>
          <w:ilvl w:val="0"/>
          <w:numId w:val="1"/>
        </w:numPr>
        <w:spacing w:after="285"/>
        <w:rPr>
          <w:rFonts w:asciiTheme="minorHAnsi" w:hAnsiTheme="minorHAnsi" w:cstheme="minorHAnsi"/>
        </w:rPr>
      </w:pPr>
      <w:r w:rsidRPr="007D1592">
        <w:rPr>
          <w:rFonts w:asciiTheme="minorHAnsi" w:hAnsiTheme="minorHAnsi" w:cstheme="minorHAnsi"/>
        </w:rPr>
        <w:t xml:space="preserve">You may delete your registration at any time by notifying Detective John Chase at </w:t>
      </w:r>
      <w:hyperlink r:id="rId6" w:history="1">
        <w:r w:rsidRPr="007D1592">
          <w:rPr>
            <w:rStyle w:val="Hyperlink"/>
            <w:rFonts w:asciiTheme="minorHAnsi" w:hAnsiTheme="minorHAnsi" w:cstheme="minorHAnsi"/>
          </w:rPr>
          <w:t>jchase@sterling-ma.gov</w:t>
        </w:r>
      </w:hyperlink>
      <w:r w:rsidRPr="007D1592">
        <w:rPr>
          <w:rFonts w:asciiTheme="minorHAnsi" w:hAnsiTheme="minorHAnsi" w:cstheme="minorHAnsi"/>
        </w:rPr>
        <w:t>.</w:t>
      </w:r>
    </w:p>
    <w:p w:rsidR="005A2D19" w:rsidRPr="007D1592" w:rsidRDefault="005A2D19" w:rsidP="005A2D19">
      <w:pPr>
        <w:pStyle w:val="ListParagraph"/>
        <w:numPr>
          <w:ilvl w:val="0"/>
          <w:numId w:val="1"/>
        </w:numPr>
        <w:spacing w:after="285"/>
        <w:rPr>
          <w:rFonts w:asciiTheme="minorHAnsi" w:hAnsiTheme="minorHAnsi" w:cstheme="minorHAnsi"/>
        </w:rPr>
      </w:pPr>
      <w:r w:rsidRPr="007D1592">
        <w:rPr>
          <w:rFonts w:asciiTheme="minorHAnsi" w:hAnsiTheme="minorHAnsi" w:cstheme="minorHAnsi"/>
        </w:rPr>
        <w:t>An individual’s personal information will be kept confidential by the Town of Sterling unless subject to disclosure by a court order of discovery request.</w:t>
      </w:r>
    </w:p>
    <w:p w:rsidR="005A2D19" w:rsidRPr="007D1592" w:rsidRDefault="005A2D19" w:rsidP="005A2D19">
      <w:pPr>
        <w:pStyle w:val="ListParagraph"/>
        <w:numPr>
          <w:ilvl w:val="0"/>
          <w:numId w:val="1"/>
        </w:numPr>
        <w:spacing w:after="285"/>
        <w:rPr>
          <w:rFonts w:asciiTheme="minorHAnsi" w:hAnsiTheme="minorHAnsi" w:cstheme="minorHAnsi"/>
        </w:rPr>
      </w:pPr>
      <w:r w:rsidRPr="007D1592">
        <w:rPr>
          <w:rFonts w:asciiTheme="minorHAnsi" w:hAnsiTheme="minorHAnsi" w:cstheme="minorHAnsi"/>
        </w:rPr>
        <w:t>Your information will be accessed by law personnel who are investigati</w:t>
      </w:r>
      <w:r w:rsidR="00E076F0">
        <w:rPr>
          <w:rFonts w:asciiTheme="minorHAnsi" w:hAnsiTheme="minorHAnsi" w:cstheme="minorHAnsi"/>
        </w:rPr>
        <w:t xml:space="preserve">ng </w:t>
      </w:r>
      <w:r w:rsidRPr="007D1592">
        <w:rPr>
          <w:rFonts w:asciiTheme="minorHAnsi" w:hAnsiTheme="minorHAnsi" w:cstheme="minorHAnsi"/>
        </w:rPr>
        <w:t>a crime in the vicinity of where your camera is located.</w:t>
      </w:r>
    </w:p>
    <w:p w:rsidR="005A2D19" w:rsidRPr="007D1592" w:rsidRDefault="005A2D19" w:rsidP="005A2D19">
      <w:pPr>
        <w:pStyle w:val="ListParagraph"/>
        <w:numPr>
          <w:ilvl w:val="0"/>
          <w:numId w:val="1"/>
        </w:numPr>
        <w:spacing w:after="285"/>
        <w:rPr>
          <w:rFonts w:asciiTheme="minorHAnsi" w:hAnsiTheme="minorHAnsi" w:cstheme="minorHAnsi"/>
        </w:rPr>
      </w:pPr>
      <w:r w:rsidRPr="007D1592">
        <w:rPr>
          <w:rFonts w:asciiTheme="minorHAnsi" w:hAnsiTheme="minorHAnsi" w:cstheme="minorHAnsi"/>
        </w:rPr>
        <w:t>You will only be contacted by the Sterling Police Department in the future if there is a criminal incident in the vicinity of your security camera.</w:t>
      </w:r>
    </w:p>
    <w:p w:rsidR="005A2D19" w:rsidRPr="007D1592" w:rsidRDefault="005A2D19" w:rsidP="005A2D19">
      <w:pPr>
        <w:pStyle w:val="ListParagraph"/>
        <w:numPr>
          <w:ilvl w:val="0"/>
          <w:numId w:val="1"/>
        </w:numPr>
        <w:spacing w:after="285"/>
        <w:rPr>
          <w:rFonts w:asciiTheme="minorHAnsi" w:hAnsiTheme="minorHAnsi" w:cstheme="minorHAnsi"/>
        </w:rPr>
      </w:pPr>
      <w:r w:rsidRPr="007D1592">
        <w:rPr>
          <w:rFonts w:asciiTheme="minorHAnsi" w:hAnsiTheme="minorHAnsi" w:cstheme="minorHAnsi"/>
        </w:rPr>
        <w:t>Police personnel, if necessary, may request a copy of any video captured by your camera, which may assist in the investigation of a crime.</w:t>
      </w:r>
    </w:p>
    <w:p w:rsidR="007D1592" w:rsidRPr="007D1592" w:rsidRDefault="007D1592" w:rsidP="005A2D19">
      <w:pPr>
        <w:pStyle w:val="ListParagraph"/>
        <w:numPr>
          <w:ilvl w:val="0"/>
          <w:numId w:val="1"/>
        </w:numPr>
        <w:spacing w:after="285"/>
        <w:rPr>
          <w:rFonts w:asciiTheme="minorHAnsi" w:hAnsiTheme="minorHAnsi" w:cstheme="minorHAnsi"/>
        </w:rPr>
      </w:pPr>
    </w:p>
    <w:p w:rsidR="005A2D19" w:rsidRPr="007D1592" w:rsidRDefault="005A2D19" w:rsidP="005A2D19">
      <w:pPr>
        <w:spacing w:after="285"/>
        <w:rPr>
          <w:rFonts w:asciiTheme="minorHAnsi" w:hAnsiTheme="minorHAnsi" w:cstheme="minorHAnsi"/>
          <w:b/>
          <w:i/>
        </w:rPr>
      </w:pPr>
      <w:r w:rsidRPr="007D1592">
        <w:rPr>
          <w:rFonts w:asciiTheme="minorHAnsi" w:hAnsiTheme="minorHAnsi" w:cstheme="minorHAnsi"/>
        </w:rPr>
        <w:t>Terms of Use: The goal of the program is to deter crime and promote public safety through collaboration between the Sterling Police Department and the residents and businesses we are sworn to protect. Accordingly, all registrants agree to the following terms and conditions</w:t>
      </w:r>
      <w:r w:rsidRPr="007D1592">
        <w:rPr>
          <w:rFonts w:asciiTheme="minorHAnsi" w:hAnsiTheme="minorHAnsi" w:cstheme="minorHAnsi"/>
          <w:b/>
          <w:i/>
        </w:rPr>
        <w:t xml:space="preserve">. Any footage containing or related to criminal </w:t>
      </w:r>
      <w:r w:rsidR="00CE278B" w:rsidRPr="007D1592">
        <w:rPr>
          <w:rFonts w:asciiTheme="minorHAnsi" w:hAnsiTheme="minorHAnsi" w:cstheme="minorHAnsi"/>
          <w:b/>
          <w:i/>
        </w:rPr>
        <w:t>activity</w:t>
      </w:r>
      <w:r w:rsidRPr="007D1592">
        <w:rPr>
          <w:rFonts w:asciiTheme="minorHAnsi" w:hAnsiTheme="minorHAnsi" w:cstheme="minorHAnsi"/>
          <w:b/>
          <w:i/>
        </w:rPr>
        <w:t xml:space="preserve"> may be collected by the Sterling Police Department for use as evidence during any stage of a criminal proceeding. Under no circumstances shall registrants construe that they are active as an agent and/or employee of the Town of Sterling and/or the Sterling Police Department through the program. If necessary, the Sterling Police Department will contact you directly, using the information provided on this site to request the appropriate video surveillance footage. By submitting this information, the camera registrant understands and agrees to the above policy and terms of use.  </w:t>
      </w:r>
    </w:p>
    <w:sectPr w:rsidR="005A2D19" w:rsidRPr="007D1592" w:rsidSect="001E3176">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B73C8"/>
    <w:multiLevelType w:val="hybridMultilevel"/>
    <w:tmpl w:val="23DE5662"/>
    <w:lvl w:ilvl="0" w:tplc="B42CAE5A">
      <w:numFmt w:val="bullet"/>
      <w:lvlText w:val="-"/>
      <w:lvlJc w:val="left"/>
      <w:pPr>
        <w:ind w:left="1087" w:hanging="360"/>
      </w:pPr>
      <w:rPr>
        <w:rFonts w:ascii="Calibri" w:eastAsia="Times New Roman" w:hAnsi="Calibri" w:cs="Calibri" w:hint="default"/>
      </w:rPr>
    </w:lvl>
    <w:lvl w:ilvl="1" w:tplc="04090003">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97A"/>
    <w:rsid w:val="001E05E0"/>
    <w:rsid w:val="001E3176"/>
    <w:rsid w:val="002159A3"/>
    <w:rsid w:val="0037497A"/>
    <w:rsid w:val="005A2D19"/>
    <w:rsid w:val="007D1592"/>
    <w:rsid w:val="00CE278B"/>
    <w:rsid w:val="00D84566"/>
    <w:rsid w:val="00E0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EBA6"/>
  <w15:docId w15:val="{12BA76A5-94B5-4049-AF64-9F8CE024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right="264"/>
      <w:outlineLvl w:val="0"/>
    </w:pPr>
    <w:rPr>
      <w:rFonts w:ascii="Times New Roman" w:eastAsia="Times New Roman" w:hAnsi="Times New Roman" w:cs="Times New Roman"/>
      <w:color w:val="000000"/>
      <w:sz w:val="3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8"/>
      <w:u w:val="single" w:color="000000"/>
    </w:rPr>
  </w:style>
  <w:style w:type="paragraph" w:styleId="ListParagraph">
    <w:name w:val="List Paragraph"/>
    <w:basedOn w:val="Normal"/>
    <w:uiPriority w:val="34"/>
    <w:qFormat/>
    <w:rsid w:val="005A2D19"/>
    <w:pPr>
      <w:ind w:left="720"/>
      <w:contextualSpacing/>
    </w:pPr>
  </w:style>
  <w:style w:type="character" w:styleId="Hyperlink">
    <w:name w:val="Hyperlink"/>
    <w:basedOn w:val="DefaultParagraphFont"/>
    <w:uiPriority w:val="99"/>
    <w:unhideWhenUsed/>
    <w:rsid w:val="005A2D19"/>
    <w:rPr>
      <w:color w:val="0563C1" w:themeColor="hyperlink"/>
      <w:u w:val="single"/>
    </w:rPr>
  </w:style>
  <w:style w:type="character" w:styleId="UnresolvedMention">
    <w:name w:val="Unresolved Mention"/>
    <w:basedOn w:val="DefaultParagraphFont"/>
    <w:uiPriority w:val="99"/>
    <w:semiHidden/>
    <w:unhideWhenUsed/>
    <w:rsid w:val="005A2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hase@sterling-ma.gov"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Sterling</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Chase</dc:creator>
  <cp:keywords/>
  <cp:lastModifiedBy>John Chase</cp:lastModifiedBy>
  <cp:revision>7</cp:revision>
  <cp:lastPrinted>2023-09-22T22:02:00Z</cp:lastPrinted>
  <dcterms:created xsi:type="dcterms:W3CDTF">2023-09-25T14:39:00Z</dcterms:created>
  <dcterms:modified xsi:type="dcterms:W3CDTF">2023-09-25T15:26:00Z</dcterms:modified>
</cp:coreProperties>
</file>